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</w:rPr>
      </w:pPr>
      <w:bookmarkStart w:colFirst="0" w:colLast="0" w:name="_qitdbb6vifl2" w:id="0"/>
      <w:bookmarkEnd w:id="0"/>
      <w:r w:rsidDel="00000000" w:rsidR="00000000" w:rsidRPr="00000000">
        <w:rPr>
          <w:b w:val="1"/>
          <w:rtl w:val="0"/>
        </w:rPr>
        <w:t xml:space="preserve">Housekeeper Job Description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l2gh058eolfv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3skhq6bddd41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88p57tu010x5" w:id="3"/>
      <w:bookmarkEnd w:id="3"/>
      <w:r w:rsidDel="00000000" w:rsidR="00000000" w:rsidRPr="00000000">
        <w:rPr>
          <w:b w:val="1"/>
          <w:sz w:val="34"/>
          <w:szCs w:val="34"/>
          <w:rtl w:val="0"/>
        </w:rPr>
        <w:t xml:space="preserve">Job Brief</w:t>
      </w:r>
    </w:p>
    <w:p w:rsidR="00000000" w:rsidDel="00000000" w:rsidP="00000000" w:rsidRDefault="00000000" w:rsidRPr="00000000" w14:paraId="00000005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  <w:t xml:space="preserve">The Housekeeper role in our hospitality team involves maintaining cleanliness and order in various areas, ensuring a pleasant and comfortable environment for guests or clients. A Housekeeper must be detail-oriented, have strong time management skills, and demonstrate a commitment to quality service.</w:t>
      </w:r>
    </w:p>
    <w:p w:rsidR="00000000" w:rsidDel="00000000" w:rsidP="00000000" w:rsidRDefault="00000000" w:rsidRPr="00000000" w14:paraId="00000006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d8qhahj9lq8s" w:id="4"/>
      <w:bookmarkEnd w:id="4"/>
      <w:r w:rsidDel="00000000" w:rsidR="00000000" w:rsidRPr="00000000">
        <w:rPr>
          <w:b w:val="1"/>
          <w:sz w:val="34"/>
          <w:szCs w:val="34"/>
          <w:rtl w:val="0"/>
        </w:rPr>
        <w:t xml:space="preserve">What Does a Housekeeper Do?</w:t>
      </w:r>
    </w:p>
    <w:p w:rsidR="00000000" w:rsidDel="00000000" w:rsidP="00000000" w:rsidRDefault="00000000" w:rsidRPr="00000000" w14:paraId="00000008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  <w:t xml:space="preserve">A Housekeeper is responsible for cleaning and maintaining rooms, public spaces, and other areas within a building or facility. This role plays a crucial part in creating a welcoming and comfortable atmosphere, ensuring that areas are tidy and meet cleanliness standards.</w:t>
      </w:r>
    </w:p>
    <w:p w:rsidR="00000000" w:rsidDel="00000000" w:rsidP="00000000" w:rsidRDefault="00000000" w:rsidRPr="00000000" w14:paraId="00000009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dquoeb7faitp" w:id="5"/>
      <w:bookmarkEnd w:id="5"/>
      <w:r w:rsidDel="00000000" w:rsidR="00000000" w:rsidRPr="00000000">
        <w:rPr>
          <w:b w:val="1"/>
          <w:sz w:val="34"/>
          <w:szCs w:val="34"/>
          <w:rtl w:val="0"/>
        </w:rPr>
        <w:t xml:space="preserve">Responsibilities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Clean and sanitize guest rooms, bathrooms, kitchens, and common areas.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Dust, vacuum, sweep, mop, and polish floors and surfaces.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Change bed linens and make beds according to the required standards.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Replenish supplies such as toiletries, towels, and cleaning products.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Dispose of waste and replace trash liners.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Report any maintenance or repair issues to the appropriate department.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Ensure safety and security protocols are followed while cleaning and entering rooms.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Assist with laundry and ironing tasks as needed.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Adhere to health and safety regulations during cleaning tasks.</w:t>
      </w:r>
    </w:p>
    <w:p w:rsidR="00000000" w:rsidDel="00000000" w:rsidP="00000000" w:rsidRDefault="00000000" w:rsidRPr="00000000" w14:paraId="00000014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99uxsym65f4s" w:id="6"/>
      <w:bookmarkEnd w:id="6"/>
      <w:r w:rsidDel="00000000" w:rsidR="00000000" w:rsidRPr="00000000">
        <w:rPr>
          <w:b w:val="1"/>
          <w:sz w:val="34"/>
          <w:szCs w:val="34"/>
          <w:rtl w:val="0"/>
        </w:rPr>
        <w:t xml:space="preserve">Requirements and Skills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Proven experience as a Housekeeper, maid, or similar role in a hotel or residential setting.</w:t>
      </w:r>
    </w:p>
    <w:p w:rsidR="00000000" w:rsidDel="00000000" w:rsidP="00000000" w:rsidRDefault="00000000" w:rsidRPr="00000000" w14:paraId="00000018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Knowledge of cleaning equipment and techniques.</w:t>
      </w:r>
    </w:p>
    <w:p w:rsidR="00000000" w:rsidDel="00000000" w:rsidP="00000000" w:rsidRDefault="00000000" w:rsidRPr="00000000" w14:paraId="00000019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Strong organizational and time management skills.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Ability to work independently and as part of a team.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Good communication skills.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Reliability and a strong work ethic.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Physical stamina and the ability to lift and carry heavy items.</w:t>
      </w:r>
    </w:p>
    <w:p w:rsidR="00000000" w:rsidDel="00000000" w:rsidP="00000000" w:rsidRDefault="00000000" w:rsidRPr="00000000" w14:paraId="0000001E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2"/>
        <w:keepNext w:val="0"/>
        <w:keepLines w:val="0"/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spacing w:after="0" w:before="0" w:lineRule="auto"/>
        <w:rPr>
          <w:b w:val="1"/>
          <w:sz w:val="34"/>
          <w:szCs w:val="34"/>
        </w:rPr>
      </w:pPr>
      <w:bookmarkStart w:colFirst="0" w:colLast="0" w:name="_b2b99qrn1dln" w:id="7"/>
      <w:bookmarkEnd w:id="7"/>
      <w:r w:rsidDel="00000000" w:rsidR="00000000" w:rsidRPr="00000000">
        <w:rPr>
          <w:b w:val="1"/>
          <w:sz w:val="34"/>
          <w:szCs w:val="34"/>
          <w:rtl w:val="0"/>
        </w:rPr>
        <w:t xml:space="preserve">Education, Experience, and Licensing Requirements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High school diploma or equivalent.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Previous experience in housekeeping or custodial roles is preferred but not required.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color="cad2de" w:space="0" w:sz="0" w:val="none"/>
          <w:left w:color="cad2de" w:space="0" w:sz="0" w:val="none"/>
          <w:bottom w:color="cad2de" w:space="0" w:sz="0" w:val="none"/>
          <w:right w:color="cad2de" w:space="0" w:sz="0" w:val="none"/>
          <w:between w:color="cad2de" w:space="0" w:sz="0" w:val="none"/>
        </w:pBdr>
        <w:ind w:left="720" w:hanging="360"/>
      </w:pPr>
      <w:r w:rsidDel="00000000" w:rsidR="00000000" w:rsidRPr="00000000">
        <w:rPr>
          <w:rtl w:val="0"/>
        </w:rPr>
        <w:t xml:space="preserve">Training in occupational safety, sanitation, or chemical handling may be advantageous.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